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14B5" w:rsidRPr="00026083" w:rsidRDefault="008114B5" w:rsidP="008114B5">
      <w:pPr>
        <w:pStyle w:val="Ttulo1"/>
        <w:spacing w:before="0" w:after="120"/>
        <w:rPr>
          <w:rFonts w:ascii="Calibri" w:hAnsi="Calibri" w:cs="Calibri"/>
          <w:color w:val="auto"/>
          <w:kern w:val="36"/>
          <w:sz w:val="32"/>
          <w:szCs w:val="32"/>
          <w:lang w:eastAsia="es-ES"/>
        </w:rPr>
      </w:pPr>
      <w:r w:rsidRPr="00026083">
        <w:rPr>
          <w:rFonts w:ascii="Calibri" w:hAnsi="Calibri" w:cs="Calibri"/>
          <w:color w:val="1F497D"/>
          <w:kern w:val="36"/>
          <w:sz w:val="32"/>
          <w:szCs w:val="32"/>
          <w:lang w:eastAsia="es-ES"/>
        </w:rPr>
        <w:t>Programa de Asociación de País sobre Manejo Sostenible de Tierras “Apoyo a la Implementación del Programa de Acción Nacional de Lucha contra la Desertificación y la Sequía en Cuba” (CPP-OP15)</w:t>
      </w:r>
    </w:p>
    <w:p w:rsidR="008114B5" w:rsidRPr="00026083" w:rsidRDefault="008114B5" w:rsidP="008114B5">
      <w:pPr>
        <w:spacing w:after="120"/>
        <w:outlineLvl w:val="2"/>
        <w:rPr>
          <w:rFonts w:eastAsia="Times New Roman"/>
          <w:b/>
          <w:bCs/>
          <w:sz w:val="28"/>
          <w:szCs w:val="28"/>
          <w:lang w:eastAsia="es-ES"/>
        </w:rPr>
      </w:pPr>
      <w:r w:rsidRPr="00026083">
        <w:rPr>
          <w:rFonts w:eastAsia="Times New Roman"/>
          <w:color w:val="262626"/>
          <w:sz w:val="28"/>
          <w:szCs w:val="28"/>
          <w:lang w:val="es-PA" w:eastAsia="es-ES"/>
        </w:rPr>
        <w:t>Agencia de Medio Ambiente del Ministerio de Ciencia, Tecnología y Medio Ambiente</w:t>
      </w:r>
      <w:r w:rsidRPr="00026083">
        <w:rPr>
          <w:rFonts w:eastAsia="Times New Roman"/>
          <w:bCs/>
          <w:sz w:val="28"/>
          <w:szCs w:val="28"/>
          <w:lang w:eastAsia="es-ES"/>
        </w:rPr>
        <w:t xml:space="preserve">. Destinado a productores/as agrícolas, representantes de gobiernos locales, entidades de administración, investigación y gestión ambiental y  actores de la cooperación internacional, articulados en el </w:t>
      </w:r>
      <w:r w:rsidRPr="00026083">
        <w:rPr>
          <w:rFonts w:eastAsia="Times New Roman"/>
          <w:b/>
          <w:bCs/>
          <w:sz w:val="28"/>
          <w:szCs w:val="28"/>
          <w:lang w:eastAsia="es-ES"/>
        </w:rPr>
        <w:t>OBJETIVO GENERAL</w:t>
      </w:r>
    </w:p>
    <w:p w:rsidR="008114B5" w:rsidRPr="00026083" w:rsidRDefault="008114B5" w:rsidP="008114B5">
      <w:pPr>
        <w:spacing w:after="120"/>
        <w:outlineLvl w:val="2"/>
        <w:rPr>
          <w:rFonts w:eastAsia="Times New Roman"/>
          <w:bCs/>
          <w:sz w:val="28"/>
          <w:szCs w:val="28"/>
          <w:lang w:eastAsia="es-ES"/>
        </w:rPr>
      </w:pPr>
      <w:r w:rsidRPr="00026083">
        <w:rPr>
          <w:rFonts w:eastAsia="Times New Roman"/>
          <w:bCs/>
          <w:sz w:val="28"/>
          <w:szCs w:val="28"/>
          <w:lang w:eastAsia="es-ES"/>
        </w:rPr>
        <w:t>Crear  capacidades y condiciones para el manejo sostenible de las  tierras  y contribuir a  la productividad y las funciones de los ecosistemas. También lograr la reducción de la degradación de tierras que contribuya a los objetivos de desarrollo sostenible y seguridad alimentaria.</w:t>
      </w:r>
    </w:p>
    <w:p w:rsidR="008114B5" w:rsidRPr="00026083" w:rsidRDefault="008114B5" w:rsidP="008114B5">
      <w:pPr>
        <w:spacing w:after="120"/>
        <w:outlineLvl w:val="3"/>
        <w:rPr>
          <w:rFonts w:eastAsia="Times New Roman"/>
          <w:bCs/>
          <w:sz w:val="28"/>
          <w:szCs w:val="28"/>
          <w:lang w:eastAsia="es-ES"/>
        </w:rPr>
      </w:pPr>
      <w:r w:rsidRPr="00026083">
        <w:rPr>
          <w:rFonts w:eastAsia="Times New Roman"/>
          <w:bCs/>
          <w:sz w:val="28"/>
          <w:szCs w:val="28"/>
          <w:lang w:eastAsia="es-ES"/>
        </w:rPr>
        <w:t>También se propone reforzar los instrumentos  normativos, legales y los conocimientos científicos asociados al MST, y contribuir a alcanzar la seguridad y soberanía alimentaria, en correspondencia con los objetivos propuestos en los lineamientos de la política económica y social del Partido y la Revolución y  con varios Objetivos de Desarrollo Sostenible.</w:t>
      </w:r>
    </w:p>
    <w:p w:rsidR="008114B5" w:rsidRPr="00026083" w:rsidRDefault="008114B5" w:rsidP="008114B5">
      <w:pPr>
        <w:spacing w:after="120"/>
        <w:outlineLvl w:val="3"/>
        <w:rPr>
          <w:rFonts w:eastAsia="Times New Roman"/>
          <w:b/>
          <w:bCs/>
          <w:sz w:val="28"/>
          <w:szCs w:val="28"/>
          <w:lang w:eastAsia="es-ES"/>
        </w:rPr>
      </w:pPr>
      <w:r w:rsidRPr="00026083">
        <w:rPr>
          <w:rFonts w:eastAsia="Times New Roman"/>
          <w:b/>
          <w:bCs/>
          <w:sz w:val="28"/>
          <w:szCs w:val="28"/>
          <w:lang w:eastAsia="es-ES"/>
        </w:rPr>
        <w:t>PROYECTOS DEL PROGRAMA</w:t>
      </w:r>
    </w:p>
    <w:p w:rsidR="008114B5" w:rsidRPr="00026083" w:rsidRDefault="008114B5" w:rsidP="008114B5">
      <w:pPr>
        <w:spacing w:after="120"/>
        <w:outlineLvl w:val="3"/>
        <w:rPr>
          <w:rFonts w:eastAsia="Times New Roman"/>
          <w:bCs/>
          <w:sz w:val="28"/>
          <w:szCs w:val="28"/>
          <w:lang w:eastAsia="es-ES"/>
        </w:rPr>
      </w:pPr>
      <w:r w:rsidRPr="00026083">
        <w:rPr>
          <w:rFonts w:eastAsia="Times New Roman"/>
          <w:bCs/>
          <w:sz w:val="28"/>
          <w:szCs w:val="28"/>
          <w:lang w:eastAsia="es-ES"/>
        </w:rPr>
        <w:t>Iniciado en  2008  está compuesto por 5 proyectos,  complementados e interconectados, que incluyen  iniciativas de extensión y educación ambiental.  Los proyectos son los siguientes:</w:t>
      </w:r>
    </w:p>
    <w:p w:rsidR="008114B5" w:rsidRPr="00026083" w:rsidRDefault="008114B5" w:rsidP="008114B5">
      <w:pPr>
        <w:spacing w:after="120"/>
        <w:outlineLvl w:val="2"/>
        <w:rPr>
          <w:rFonts w:eastAsia="Times New Roman"/>
          <w:b/>
          <w:bCs/>
          <w:i/>
          <w:sz w:val="28"/>
          <w:szCs w:val="28"/>
          <w:lang w:eastAsia="es-ES"/>
        </w:rPr>
      </w:pPr>
      <w:r w:rsidRPr="00026083">
        <w:rPr>
          <w:rFonts w:eastAsia="Times New Roman"/>
          <w:b/>
          <w:bCs/>
          <w:i/>
          <w:sz w:val="28"/>
          <w:szCs w:val="28"/>
          <w:lang w:eastAsia="es-ES"/>
        </w:rPr>
        <w:t>Proyecto 1. Fortalecimiento de Capacidades para el Planeamiento, Toma de Decisiones y Sistemas Regulatorios; Sensibilización / Manejo Sostenible de Tierras en Ecosistemas Severamente Degradados (P1).</w:t>
      </w:r>
    </w:p>
    <w:p w:rsidR="008114B5" w:rsidRPr="00026083" w:rsidRDefault="008114B5" w:rsidP="008114B5">
      <w:pPr>
        <w:spacing w:after="120"/>
        <w:rPr>
          <w:rFonts w:eastAsia="Times New Roman"/>
          <w:b/>
          <w:sz w:val="28"/>
          <w:szCs w:val="28"/>
          <w:lang w:eastAsia="es-ES"/>
        </w:rPr>
      </w:pPr>
      <w:r w:rsidRPr="00026083">
        <w:rPr>
          <w:rFonts w:eastAsia="Times New Roman"/>
          <w:b/>
          <w:sz w:val="28"/>
          <w:szCs w:val="28"/>
          <w:lang w:eastAsia="es-ES"/>
        </w:rPr>
        <w:t> </w:t>
      </w:r>
      <w:r w:rsidRPr="00026083">
        <w:rPr>
          <w:rFonts w:eastAsia="Times New Roman"/>
          <w:b/>
          <w:bCs/>
          <w:sz w:val="28"/>
          <w:szCs w:val="28"/>
          <w:lang w:eastAsia="es-ES"/>
        </w:rPr>
        <w:t>Objetivo</w:t>
      </w:r>
      <w:r w:rsidRPr="00026083">
        <w:rPr>
          <w:rFonts w:eastAsia="Times New Roman"/>
          <w:b/>
          <w:sz w:val="28"/>
          <w:szCs w:val="28"/>
          <w:lang w:eastAsia="es-ES"/>
        </w:rPr>
        <w:t xml:space="preserve">. </w:t>
      </w:r>
      <w:r w:rsidRPr="00026083">
        <w:rPr>
          <w:rFonts w:eastAsia="Times New Roman"/>
          <w:bCs/>
          <w:sz w:val="28"/>
          <w:szCs w:val="28"/>
          <w:lang w:eastAsia="es-ES"/>
        </w:rPr>
        <w:t>Fortalecer las capacidades y la toma de conciencia para el planeamiento, la toma de decisiones y crear los sistemas regulatorios, necesarios para la aplicación de un MST en Cuba.</w:t>
      </w:r>
    </w:p>
    <w:p w:rsidR="008114B5" w:rsidRPr="00026083" w:rsidRDefault="008114B5" w:rsidP="008114B5">
      <w:pPr>
        <w:spacing w:after="120"/>
        <w:outlineLvl w:val="3"/>
        <w:rPr>
          <w:rFonts w:eastAsia="Times New Roman"/>
          <w:b/>
          <w:bCs/>
          <w:sz w:val="28"/>
          <w:szCs w:val="28"/>
          <w:lang w:eastAsia="es-ES"/>
        </w:rPr>
      </w:pPr>
      <w:r w:rsidRPr="00026083">
        <w:rPr>
          <w:rFonts w:eastAsia="Times New Roman"/>
          <w:b/>
          <w:bCs/>
          <w:sz w:val="28"/>
          <w:szCs w:val="28"/>
          <w:lang w:eastAsia="es-ES"/>
        </w:rPr>
        <w:t>Resultados</w:t>
      </w:r>
    </w:p>
    <w:p w:rsidR="008114B5" w:rsidRPr="00026083" w:rsidRDefault="008114B5" w:rsidP="008114B5">
      <w:pPr>
        <w:pStyle w:val="Prrafodelista"/>
        <w:numPr>
          <w:ilvl w:val="0"/>
          <w:numId w:val="18"/>
        </w:numPr>
        <w:spacing w:after="120"/>
        <w:outlineLvl w:val="3"/>
        <w:rPr>
          <w:rFonts w:eastAsia="Times New Roman"/>
          <w:bCs/>
          <w:sz w:val="28"/>
          <w:szCs w:val="28"/>
          <w:lang w:eastAsia="es-ES"/>
        </w:rPr>
      </w:pPr>
      <w:r w:rsidRPr="00026083">
        <w:rPr>
          <w:rFonts w:eastAsia="Times New Roman"/>
          <w:bCs/>
          <w:sz w:val="28"/>
          <w:szCs w:val="28"/>
          <w:lang w:eastAsia="es-ES"/>
        </w:rPr>
        <w:t xml:space="preserve">Se realizó la adecuación de instrumentos normativos, legales y de planificación en correspondencia con las condiciones imperantes; el desarrollo de un plan estratégico de sensibilización y capacitación con carácter innovador para elevar el conocimiento, tanto científico como tradicional y el grado de concientización de los actores claves a todos los niveles para la adopción de este enfoque. </w:t>
      </w:r>
    </w:p>
    <w:p w:rsidR="008114B5" w:rsidRPr="00026083" w:rsidRDefault="008114B5" w:rsidP="008114B5">
      <w:pPr>
        <w:pStyle w:val="Prrafodelista"/>
        <w:numPr>
          <w:ilvl w:val="0"/>
          <w:numId w:val="18"/>
        </w:numPr>
        <w:spacing w:after="120"/>
        <w:outlineLvl w:val="3"/>
        <w:rPr>
          <w:rFonts w:eastAsia="Times New Roman"/>
          <w:bCs/>
          <w:sz w:val="28"/>
          <w:szCs w:val="28"/>
          <w:lang w:eastAsia="es-ES"/>
        </w:rPr>
      </w:pPr>
      <w:r w:rsidRPr="00026083">
        <w:rPr>
          <w:rFonts w:eastAsia="Times New Roman"/>
          <w:bCs/>
          <w:sz w:val="28"/>
          <w:szCs w:val="28"/>
          <w:lang w:eastAsia="es-ES"/>
        </w:rPr>
        <w:lastRenderedPageBreak/>
        <w:t xml:space="preserve">Se desarrolló un Repositorio Digital de MST, el que cuenta en la actualidad con más de 580 citas y se adecuó la Base de Datos del Sistema de Información para la Gestión de Programas y Proyectos de Ciencia e Innovación Tecnológica. La aplicación local del sistema de alerta temprana para eventos climáticos extremos y la metodología para el ordenamiento al nivel local, sobre la base de este enfoque, constituyeron elementos de importancia para la implementación del MST. </w:t>
      </w:r>
    </w:p>
    <w:p w:rsidR="008114B5" w:rsidRPr="00026083" w:rsidRDefault="008114B5" w:rsidP="008114B5">
      <w:pPr>
        <w:pStyle w:val="Prrafodelista"/>
        <w:numPr>
          <w:ilvl w:val="0"/>
          <w:numId w:val="18"/>
        </w:numPr>
        <w:spacing w:after="120"/>
        <w:outlineLvl w:val="3"/>
        <w:rPr>
          <w:rFonts w:eastAsia="Times New Roman"/>
          <w:bCs/>
          <w:sz w:val="28"/>
          <w:szCs w:val="28"/>
          <w:lang w:eastAsia="es-ES"/>
        </w:rPr>
      </w:pPr>
      <w:r w:rsidRPr="00026083">
        <w:rPr>
          <w:rFonts w:eastAsia="Times New Roman"/>
          <w:bCs/>
          <w:sz w:val="28"/>
          <w:szCs w:val="28"/>
          <w:lang w:eastAsia="es-ES"/>
        </w:rPr>
        <w:t>Se contribuyó a nivel local a elevar la calidad de vida de los pobladores, el incremento de la diversidad biológica de especies de explotación agropecuaria, el incremento de la calidad de los suelos, entre otros impactos, a partir de la implementación de prácticas de MST en alrededor de 12 100 hectáreas en los sitios demostrativos y de replicación. Además el fortalecimiento de las capacidades cognoscitivas y estructurales posibilitó incrementar la gestión de decisores, técnicos y productores.</w:t>
      </w:r>
    </w:p>
    <w:p w:rsidR="008114B5" w:rsidRPr="00026083" w:rsidRDefault="008114B5" w:rsidP="008114B5">
      <w:pPr>
        <w:spacing w:after="120"/>
        <w:outlineLvl w:val="2"/>
        <w:rPr>
          <w:rFonts w:eastAsia="Times New Roman"/>
          <w:b/>
          <w:bCs/>
          <w:i/>
          <w:sz w:val="28"/>
          <w:szCs w:val="28"/>
          <w:lang w:eastAsia="es-ES"/>
        </w:rPr>
      </w:pPr>
      <w:r w:rsidRPr="00026083">
        <w:rPr>
          <w:rFonts w:eastAsia="Times New Roman"/>
          <w:b/>
          <w:bCs/>
          <w:i/>
          <w:sz w:val="28"/>
          <w:szCs w:val="28"/>
          <w:lang w:eastAsia="es-ES"/>
        </w:rPr>
        <w:t>Proyecto 2. “Fortalecimiento de Capacidades para la Coordinación de Información y los Sistemas de Monitoreo / MST en Áreas con Problemas de Manejo de los Recursos Hídricos”</w:t>
      </w:r>
    </w:p>
    <w:p w:rsidR="008114B5" w:rsidRPr="00026083" w:rsidRDefault="008114B5" w:rsidP="008114B5">
      <w:pPr>
        <w:spacing w:after="120"/>
        <w:rPr>
          <w:rFonts w:eastAsia="Times New Roman"/>
          <w:sz w:val="28"/>
          <w:szCs w:val="28"/>
          <w:lang w:eastAsia="es-ES"/>
        </w:rPr>
      </w:pPr>
      <w:r w:rsidRPr="00026083">
        <w:rPr>
          <w:rFonts w:eastAsia="Times New Roman"/>
          <w:b/>
          <w:bCs/>
          <w:sz w:val="28"/>
          <w:szCs w:val="28"/>
          <w:lang w:eastAsia="es-ES"/>
        </w:rPr>
        <w:t>Objetivo</w:t>
      </w:r>
      <w:r w:rsidRPr="00026083">
        <w:rPr>
          <w:rFonts w:eastAsia="Times New Roman"/>
          <w:b/>
          <w:sz w:val="28"/>
          <w:szCs w:val="28"/>
          <w:lang w:eastAsia="es-ES"/>
        </w:rPr>
        <w:t>.</w:t>
      </w:r>
      <w:r w:rsidRPr="00026083">
        <w:rPr>
          <w:rFonts w:eastAsia="Times New Roman"/>
          <w:sz w:val="28"/>
          <w:szCs w:val="28"/>
          <w:lang w:eastAsia="es-ES"/>
        </w:rPr>
        <w:t xml:space="preserve"> </w:t>
      </w:r>
      <w:r w:rsidRPr="00026083">
        <w:rPr>
          <w:rFonts w:eastAsia="Times New Roman"/>
          <w:bCs/>
          <w:sz w:val="28"/>
          <w:szCs w:val="28"/>
          <w:lang w:eastAsia="es-ES"/>
        </w:rPr>
        <w:t>Fortalecer  la coordinación de la información y los sistemas de Monitoreo en la gestión de los recursos hídricos en función del MST.</w:t>
      </w:r>
    </w:p>
    <w:p w:rsidR="008114B5" w:rsidRPr="00026083" w:rsidRDefault="008114B5" w:rsidP="008114B5">
      <w:pPr>
        <w:numPr>
          <w:ilvl w:val="0"/>
          <w:numId w:val="13"/>
        </w:numPr>
        <w:spacing w:after="120"/>
        <w:outlineLvl w:val="3"/>
        <w:rPr>
          <w:rFonts w:eastAsia="Times New Roman"/>
          <w:bCs/>
          <w:sz w:val="28"/>
          <w:szCs w:val="28"/>
          <w:lang w:eastAsia="es-ES"/>
        </w:rPr>
      </w:pPr>
      <w:r w:rsidRPr="00026083">
        <w:rPr>
          <w:rFonts w:eastAsia="Times New Roman"/>
          <w:bCs/>
          <w:sz w:val="28"/>
          <w:szCs w:val="28"/>
          <w:lang w:eastAsia="es-ES"/>
        </w:rPr>
        <w:t>Se desarrollaron acciones para promover la  coordinación y el  marco de colaboración para la planificación intersectorial, el seguimiento y la evaluación; así como un sistema de información y monitoreo integrado, basado en la alerta temprana y el uso de la tierra,  enfatizando la gestión del agua de  conjunto con los logros y lecciones aprendidas del proyecto 1.</w:t>
      </w:r>
    </w:p>
    <w:p w:rsidR="008114B5" w:rsidRPr="00026083" w:rsidRDefault="008114B5" w:rsidP="008114B5">
      <w:pPr>
        <w:numPr>
          <w:ilvl w:val="0"/>
          <w:numId w:val="14"/>
        </w:numPr>
        <w:spacing w:after="120"/>
        <w:outlineLvl w:val="3"/>
        <w:rPr>
          <w:rFonts w:eastAsia="Times New Roman"/>
          <w:bCs/>
          <w:sz w:val="28"/>
          <w:szCs w:val="28"/>
          <w:lang w:eastAsia="es-ES"/>
        </w:rPr>
      </w:pPr>
      <w:r w:rsidRPr="00026083">
        <w:rPr>
          <w:rFonts w:eastAsia="Times New Roman"/>
          <w:bCs/>
          <w:sz w:val="28"/>
          <w:szCs w:val="28"/>
          <w:lang w:eastAsia="es-ES"/>
        </w:rPr>
        <w:t>A nivel local, se desarrollaron y validó la aplicación de los enfoques de MST, con énfasis en la gestión de los recursos hídricos con  prácticas demostrativas,  evaluación participativa e inclusiva de prácticas de mejoramiento y conservación de suelo, agua y bosques en cuatro áreas de intervención.</w:t>
      </w:r>
    </w:p>
    <w:p w:rsidR="008114B5" w:rsidRPr="00026083" w:rsidRDefault="008114B5" w:rsidP="008114B5">
      <w:pPr>
        <w:spacing w:after="120"/>
        <w:outlineLvl w:val="2"/>
        <w:rPr>
          <w:rFonts w:eastAsia="Times New Roman"/>
          <w:b/>
          <w:bCs/>
          <w:i/>
          <w:sz w:val="28"/>
          <w:szCs w:val="28"/>
          <w:lang w:eastAsia="es-ES"/>
        </w:rPr>
      </w:pPr>
      <w:r w:rsidRPr="00026083">
        <w:rPr>
          <w:rFonts w:eastAsia="Times New Roman"/>
          <w:b/>
          <w:bCs/>
          <w:i/>
          <w:sz w:val="28"/>
          <w:szCs w:val="28"/>
          <w:lang w:eastAsia="es-ES"/>
        </w:rPr>
        <w:t>Proyecto 3. “Fortalecimiento de Capacidades para los Mecanismos de Financiamiento Sostenible / Manejo Sostenible de Tierras en Ecosistemas Forestales Secos y Áreas Ganaderas”.</w:t>
      </w:r>
    </w:p>
    <w:p w:rsidR="008114B5" w:rsidRPr="00026083" w:rsidRDefault="008114B5" w:rsidP="008114B5">
      <w:pPr>
        <w:spacing w:after="120"/>
        <w:rPr>
          <w:rFonts w:eastAsia="Times New Roman"/>
          <w:bCs/>
          <w:sz w:val="28"/>
          <w:szCs w:val="28"/>
          <w:lang w:eastAsia="es-ES"/>
        </w:rPr>
      </w:pPr>
      <w:r w:rsidRPr="00026083">
        <w:rPr>
          <w:rFonts w:eastAsia="Times New Roman"/>
          <w:b/>
          <w:sz w:val="28"/>
          <w:szCs w:val="28"/>
          <w:lang w:eastAsia="es-ES"/>
        </w:rPr>
        <w:t> </w:t>
      </w:r>
      <w:r w:rsidRPr="00026083">
        <w:rPr>
          <w:rFonts w:eastAsia="Times New Roman"/>
          <w:b/>
          <w:bCs/>
          <w:sz w:val="28"/>
          <w:szCs w:val="28"/>
          <w:lang w:eastAsia="es-ES"/>
        </w:rPr>
        <w:t>Objetivo</w:t>
      </w:r>
      <w:r w:rsidRPr="00026083">
        <w:rPr>
          <w:rFonts w:eastAsia="Times New Roman"/>
          <w:b/>
          <w:sz w:val="28"/>
          <w:szCs w:val="28"/>
          <w:lang w:eastAsia="es-ES"/>
        </w:rPr>
        <w:t xml:space="preserve">. </w:t>
      </w:r>
      <w:r w:rsidRPr="00026083">
        <w:rPr>
          <w:rFonts w:eastAsia="Times New Roman"/>
          <w:bCs/>
          <w:sz w:val="28"/>
          <w:szCs w:val="28"/>
          <w:lang w:eastAsia="es-ES"/>
        </w:rPr>
        <w:t>Lograr que los productores  utilicen los mecanismos financieros en apoyo al Manejo Sostenible de Tierras.</w:t>
      </w:r>
    </w:p>
    <w:p w:rsidR="008114B5" w:rsidRPr="00026083" w:rsidRDefault="008114B5" w:rsidP="008114B5">
      <w:pPr>
        <w:spacing w:after="120"/>
        <w:rPr>
          <w:rFonts w:eastAsia="Times New Roman"/>
          <w:b/>
          <w:sz w:val="28"/>
          <w:szCs w:val="28"/>
          <w:lang w:eastAsia="es-ES"/>
        </w:rPr>
      </w:pPr>
      <w:r w:rsidRPr="00026083">
        <w:rPr>
          <w:rFonts w:eastAsia="Times New Roman"/>
          <w:b/>
          <w:bCs/>
          <w:sz w:val="28"/>
          <w:szCs w:val="28"/>
          <w:lang w:eastAsia="es-ES"/>
        </w:rPr>
        <w:t>Resultados</w:t>
      </w:r>
    </w:p>
    <w:p w:rsidR="008114B5" w:rsidRPr="00026083" w:rsidRDefault="008114B5" w:rsidP="008114B5">
      <w:pPr>
        <w:numPr>
          <w:ilvl w:val="0"/>
          <w:numId w:val="15"/>
        </w:numPr>
        <w:spacing w:after="120"/>
        <w:outlineLvl w:val="3"/>
        <w:rPr>
          <w:rFonts w:eastAsia="Times New Roman"/>
          <w:bCs/>
          <w:sz w:val="28"/>
          <w:szCs w:val="28"/>
          <w:lang w:eastAsia="es-ES"/>
        </w:rPr>
      </w:pPr>
      <w:r w:rsidRPr="00026083">
        <w:rPr>
          <w:rFonts w:eastAsia="Times New Roman"/>
          <w:bCs/>
          <w:sz w:val="28"/>
          <w:szCs w:val="28"/>
          <w:lang w:eastAsia="es-ES"/>
        </w:rPr>
        <w:lastRenderedPageBreak/>
        <w:t>Se fortalecieron las capacidades para crear y aplicar mecanismos de financiamiento sostenibles para el MST.</w:t>
      </w:r>
    </w:p>
    <w:p w:rsidR="008114B5" w:rsidRPr="00026083" w:rsidRDefault="008114B5" w:rsidP="008114B5">
      <w:pPr>
        <w:numPr>
          <w:ilvl w:val="0"/>
          <w:numId w:val="15"/>
        </w:numPr>
        <w:spacing w:after="120"/>
        <w:outlineLvl w:val="3"/>
        <w:rPr>
          <w:rFonts w:eastAsia="Times New Roman"/>
          <w:bCs/>
          <w:sz w:val="28"/>
          <w:szCs w:val="28"/>
          <w:lang w:eastAsia="es-ES"/>
        </w:rPr>
      </w:pPr>
      <w:r w:rsidRPr="00026083">
        <w:rPr>
          <w:rFonts w:eastAsia="Times New Roman"/>
          <w:bCs/>
          <w:sz w:val="28"/>
          <w:szCs w:val="28"/>
          <w:lang w:eastAsia="es-ES"/>
        </w:rPr>
        <w:t>Se introdujo el concepto de ecosistemas forestales  en zonas de tierras secas.</w:t>
      </w:r>
    </w:p>
    <w:p w:rsidR="008114B5" w:rsidRPr="00026083" w:rsidRDefault="008114B5" w:rsidP="008114B5">
      <w:pPr>
        <w:numPr>
          <w:ilvl w:val="0"/>
          <w:numId w:val="15"/>
        </w:numPr>
        <w:spacing w:after="120"/>
        <w:outlineLvl w:val="3"/>
        <w:rPr>
          <w:rFonts w:eastAsia="Times New Roman"/>
          <w:bCs/>
          <w:sz w:val="28"/>
          <w:szCs w:val="28"/>
          <w:lang w:eastAsia="es-ES"/>
        </w:rPr>
      </w:pPr>
      <w:r w:rsidRPr="00026083">
        <w:rPr>
          <w:rFonts w:eastAsia="Times New Roman"/>
          <w:bCs/>
          <w:sz w:val="28"/>
          <w:szCs w:val="28"/>
          <w:lang w:eastAsia="es-ES"/>
        </w:rPr>
        <w:t>En Cauto se aprovecharon las experiencias de MST en la gestión integral de los recursos hídricos fomentada y los mecanismos de financiamiento sostenibles concebidos y validados por el Proyecto 2</w:t>
      </w:r>
    </w:p>
    <w:p w:rsidR="008114B5" w:rsidRPr="00026083" w:rsidRDefault="008114B5" w:rsidP="008114B5">
      <w:pPr>
        <w:numPr>
          <w:ilvl w:val="0"/>
          <w:numId w:val="15"/>
        </w:numPr>
        <w:spacing w:after="120"/>
        <w:outlineLvl w:val="3"/>
        <w:rPr>
          <w:rFonts w:eastAsia="Times New Roman"/>
          <w:bCs/>
          <w:sz w:val="28"/>
          <w:szCs w:val="28"/>
          <w:lang w:eastAsia="es-ES"/>
        </w:rPr>
      </w:pPr>
      <w:r w:rsidRPr="00026083">
        <w:rPr>
          <w:rFonts w:eastAsia="Times New Roman"/>
          <w:bCs/>
          <w:sz w:val="28"/>
          <w:szCs w:val="28"/>
          <w:lang w:eastAsia="es-ES"/>
        </w:rPr>
        <w:t xml:space="preserve">En </w:t>
      </w:r>
      <w:proofErr w:type="spellStart"/>
      <w:r w:rsidRPr="00026083">
        <w:rPr>
          <w:rFonts w:eastAsia="Times New Roman"/>
          <w:bCs/>
          <w:sz w:val="28"/>
          <w:szCs w:val="28"/>
          <w:lang w:eastAsia="es-ES"/>
        </w:rPr>
        <w:t>Guamuhaya</w:t>
      </w:r>
      <w:proofErr w:type="spellEnd"/>
      <w:r w:rsidRPr="00026083">
        <w:rPr>
          <w:rFonts w:eastAsia="Times New Roman"/>
          <w:bCs/>
          <w:sz w:val="28"/>
          <w:szCs w:val="28"/>
          <w:lang w:eastAsia="es-ES"/>
        </w:rPr>
        <w:t xml:space="preserve"> se aplicó la explotación forestal mixta y el abordaje de los problemas de la ganadería y los  mecanismos de financiamiento sostenibles concebidos y validados por el Proyecto 2</w:t>
      </w:r>
    </w:p>
    <w:p w:rsidR="008114B5" w:rsidRPr="00026083" w:rsidRDefault="008114B5" w:rsidP="008114B5">
      <w:pPr>
        <w:spacing w:after="120"/>
        <w:outlineLvl w:val="2"/>
        <w:rPr>
          <w:rFonts w:eastAsia="Times New Roman"/>
          <w:b/>
          <w:bCs/>
          <w:i/>
          <w:sz w:val="28"/>
          <w:szCs w:val="28"/>
          <w:lang w:eastAsia="es-ES"/>
        </w:rPr>
      </w:pPr>
      <w:r w:rsidRPr="00026083">
        <w:rPr>
          <w:rFonts w:eastAsia="Times New Roman"/>
          <w:b/>
          <w:bCs/>
          <w:i/>
          <w:sz w:val="28"/>
          <w:szCs w:val="28"/>
          <w:lang w:eastAsia="es-ES"/>
        </w:rPr>
        <w:t>Proyecto 4. “Validación de los Modelos de MST a Escala de Paisaje”</w:t>
      </w:r>
    </w:p>
    <w:p w:rsidR="008114B5" w:rsidRPr="00026083" w:rsidRDefault="008114B5" w:rsidP="008114B5">
      <w:pPr>
        <w:spacing w:after="120"/>
        <w:rPr>
          <w:rFonts w:eastAsia="Times New Roman"/>
          <w:bCs/>
          <w:sz w:val="28"/>
          <w:szCs w:val="28"/>
          <w:lang w:eastAsia="es-ES"/>
        </w:rPr>
      </w:pPr>
      <w:r w:rsidRPr="00026083">
        <w:rPr>
          <w:rFonts w:eastAsia="Times New Roman"/>
          <w:b/>
          <w:sz w:val="28"/>
          <w:szCs w:val="28"/>
          <w:lang w:eastAsia="es-ES"/>
        </w:rPr>
        <w:t xml:space="preserve"> Objetivo.  </w:t>
      </w:r>
      <w:r w:rsidRPr="00026083">
        <w:rPr>
          <w:rFonts w:eastAsia="Times New Roman"/>
          <w:bCs/>
          <w:sz w:val="28"/>
          <w:szCs w:val="28"/>
          <w:lang w:eastAsia="es-ES"/>
        </w:rPr>
        <w:t>Ampliar y validar al nivel de Paisaje los modelos de MST demostrados a nivel local por los proyectos 1, 2, y 3; y se fortalecerá  los procesos de planeamiento a nivel de paisaje y los mecanismos establecidos en el Proyecto 1.</w:t>
      </w:r>
    </w:p>
    <w:p w:rsidR="008114B5" w:rsidRPr="00026083" w:rsidRDefault="008114B5" w:rsidP="008114B5">
      <w:pPr>
        <w:spacing w:after="120"/>
        <w:rPr>
          <w:rFonts w:eastAsia="Times New Roman"/>
          <w:b/>
          <w:sz w:val="28"/>
          <w:szCs w:val="28"/>
          <w:lang w:eastAsia="es-ES"/>
        </w:rPr>
      </w:pPr>
      <w:r w:rsidRPr="00026083">
        <w:rPr>
          <w:rFonts w:eastAsia="Times New Roman"/>
          <w:b/>
          <w:bCs/>
          <w:sz w:val="28"/>
          <w:szCs w:val="28"/>
          <w:lang w:eastAsia="es-ES"/>
        </w:rPr>
        <w:t>Resultados</w:t>
      </w:r>
      <w:r w:rsidRPr="00026083">
        <w:rPr>
          <w:rFonts w:eastAsia="Times New Roman"/>
          <w:bCs/>
          <w:sz w:val="28"/>
          <w:szCs w:val="28"/>
          <w:lang w:eastAsia="es-ES"/>
        </w:rPr>
        <w:t xml:space="preserve">. </w:t>
      </w:r>
    </w:p>
    <w:p w:rsidR="008114B5" w:rsidRPr="00026083" w:rsidRDefault="008114B5" w:rsidP="008114B5">
      <w:pPr>
        <w:pStyle w:val="Prrafodelista"/>
        <w:numPr>
          <w:ilvl w:val="0"/>
          <w:numId w:val="19"/>
        </w:numPr>
        <w:spacing w:after="120"/>
        <w:outlineLvl w:val="3"/>
        <w:rPr>
          <w:rFonts w:eastAsia="Times New Roman"/>
          <w:bCs/>
          <w:sz w:val="28"/>
          <w:szCs w:val="28"/>
          <w:lang w:eastAsia="es-ES"/>
        </w:rPr>
      </w:pPr>
      <w:r w:rsidRPr="00026083">
        <w:rPr>
          <w:rFonts w:eastAsia="Times New Roman"/>
          <w:bCs/>
          <w:sz w:val="28"/>
          <w:szCs w:val="28"/>
          <w:lang w:eastAsia="es-ES"/>
        </w:rPr>
        <w:t>En  la cuenca del río Cauto, se replicaron las mejores prácticas  del proyecto 3.</w:t>
      </w:r>
    </w:p>
    <w:p w:rsidR="008114B5" w:rsidRPr="00026083" w:rsidRDefault="008114B5" w:rsidP="008114B5">
      <w:pPr>
        <w:pStyle w:val="Prrafodelista"/>
        <w:numPr>
          <w:ilvl w:val="0"/>
          <w:numId w:val="19"/>
        </w:numPr>
        <w:spacing w:after="120"/>
        <w:outlineLvl w:val="3"/>
        <w:rPr>
          <w:rFonts w:eastAsia="Times New Roman"/>
          <w:bCs/>
          <w:sz w:val="28"/>
          <w:szCs w:val="28"/>
          <w:lang w:eastAsia="es-ES"/>
        </w:rPr>
      </w:pPr>
      <w:r w:rsidRPr="00026083">
        <w:rPr>
          <w:rFonts w:eastAsia="Times New Roman"/>
          <w:bCs/>
          <w:sz w:val="28"/>
          <w:szCs w:val="28"/>
          <w:lang w:eastAsia="es-ES"/>
        </w:rPr>
        <w:t>En  Guantánamo,  se desarrollaron, pusieron a prueba y validaron las prácticas de MST obtenidas por los proyectos 1 y 2.</w:t>
      </w:r>
    </w:p>
    <w:p w:rsidR="008114B5" w:rsidRPr="00026083" w:rsidRDefault="008114B5" w:rsidP="008114B5">
      <w:pPr>
        <w:spacing w:after="120"/>
        <w:outlineLvl w:val="2"/>
        <w:rPr>
          <w:rFonts w:eastAsia="Times New Roman"/>
          <w:b/>
          <w:bCs/>
          <w:i/>
          <w:sz w:val="28"/>
          <w:szCs w:val="28"/>
          <w:lang w:eastAsia="es-ES"/>
        </w:rPr>
      </w:pPr>
      <w:r w:rsidRPr="00026083">
        <w:rPr>
          <w:rFonts w:eastAsia="Times New Roman"/>
          <w:b/>
          <w:bCs/>
          <w:i/>
          <w:sz w:val="28"/>
          <w:szCs w:val="28"/>
          <w:lang w:eastAsia="es-ES"/>
        </w:rPr>
        <w:t>Proyecto 5. ” Coordinación, Monitoreo y Evaluación del Programa de Asociación sobre Manejo Sostenible de Tierra en Cuba.”</w:t>
      </w:r>
    </w:p>
    <w:p w:rsidR="008114B5" w:rsidRPr="00026083" w:rsidRDefault="008114B5" w:rsidP="008114B5">
      <w:pPr>
        <w:spacing w:after="120"/>
        <w:rPr>
          <w:rFonts w:eastAsia="Times New Roman"/>
          <w:b/>
          <w:sz w:val="28"/>
          <w:szCs w:val="28"/>
          <w:lang w:eastAsia="es-ES"/>
        </w:rPr>
      </w:pPr>
      <w:r w:rsidRPr="00026083">
        <w:rPr>
          <w:rFonts w:eastAsia="Times New Roman"/>
          <w:b/>
          <w:bCs/>
          <w:sz w:val="28"/>
          <w:szCs w:val="28"/>
          <w:lang w:eastAsia="es-ES"/>
        </w:rPr>
        <w:t>Objetivo.</w:t>
      </w:r>
      <w:r w:rsidRPr="00026083">
        <w:rPr>
          <w:rFonts w:eastAsia="Times New Roman"/>
          <w:b/>
          <w:sz w:val="28"/>
          <w:szCs w:val="28"/>
          <w:lang w:eastAsia="es-ES"/>
        </w:rPr>
        <w:t xml:space="preserve"> </w:t>
      </w:r>
      <w:r w:rsidRPr="00026083">
        <w:rPr>
          <w:rFonts w:eastAsia="Times New Roman"/>
          <w:bCs/>
          <w:sz w:val="28"/>
          <w:szCs w:val="28"/>
          <w:lang w:eastAsia="es-ES"/>
        </w:rPr>
        <w:t>Lograr la efectividad y la eficiencia de las iniciativas del MST en Cuba que se maximizan a través del Programa de Manejo Sostenible de Tierras (MST) a escala nacional. Otros objetivos fueron:</w:t>
      </w:r>
    </w:p>
    <w:p w:rsidR="008114B5" w:rsidRPr="00026083" w:rsidRDefault="008114B5" w:rsidP="008114B5">
      <w:pPr>
        <w:spacing w:after="120"/>
        <w:outlineLvl w:val="2"/>
        <w:rPr>
          <w:rFonts w:eastAsia="Times New Roman"/>
          <w:b/>
          <w:bCs/>
          <w:sz w:val="28"/>
          <w:szCs w:val="28"/>
          <w:lang w:eastAsia="es-ES"/>
        </w:rPr>
      </w:pPr>
      <w:r w:rsidRPr="00026083">
        <w:rPr>
          <w:rFonts w:eastAsia="Times New Roman"/>
          <w:b/>
          <w:bCs/>
          <w:sz w:val="28"/>
          <w:szCs w:val="28"/>
          <w:lang w:eastAsia="es-ES"/>
        </w:rPr>
        <w:t>Resultados más destacados</w:t>
      </w:r>
    </w:p>
    <w:p w:rsidR="008114B5" w:rsidRPr="00026083" w:rsidRDefault="008114B5" w:rsidP="008114B5">
      <w:pPr>
        <w:numPr>
          <w:ilvl w:val="0"/>
          <w:numId w:val="16"/>
        </w:numPr>
        <w:spacing w:after="120"/>
        <w:outlineLvl w:val="3"/>
        <w:rPr>
          <w:rFonts w:eastAsia="Times New Roman"/>
          <w:bCs/>
          <w:sz w:val="28"/>
          <w:szCs w:val="28"/>
          <w:lang w:eastAsia="es-ES"/>
        </w:rPr>
      </w:pPr>
      <w:r w:rsidRPr="00026083">
        <w:rPr>
          <w:rFonts w:eastAsia="Times New Roman"/>
          <w:bCs/>
          <w:sz w:val="28"/>
          <w:szCs w:val="28"/>
          <w:lang w:eastAsia="es-ES"/>
        </w:rPr>
        <w:t>Lograda la aprobación de la resolución No 6/2017 de la AMA para establecer el Reconocimiento de Manejo Sostenible de Tierras (MTS).</w:t>
      </w:r>
    </w:p>
    <w:p w:rsidR="008114B5" w:rsidRPr="00026083" w:rsidRDefault="008114B5" w:rsidP="008114B5">
      <w:pPr>
        <w:numPr>
          <w:ilvl w:val="0"/>
          <w:numId w:val="16"/>
        </w:numPr>
        <w:spacing w:after="120"/>
        <w:outlineLvl w:val="3"/>
        <w:rPr>
          <w:rFonts w:eastAsia="Times New Roman"/>
          <w:bCs/>
          <w:sz w:val="28"/>
          <w:szCs w:val="28"/>
          <w:lang w:eastAsia="es-ES"/>
        </w:rPr>
      </w:pPr>
      <w:r w:rsidRPr="00026083">
        <w:rPr>
          <w:rFonts w:eastAsia="Times New Roman"/>
          <w:bCs/>
          <w:sz w:val="28"/>
          <w:szCs w:val="28"/>
          <w:lang w:eastAsia="es-ES"/>
        </w:rPr>
        <w:t>Lograda la aprobación de la resolución No 7/2017 de la AMA para actualizar el Grupo de Expertos del Programa de Asociación de País.</w:t>
      </w:r>
    </w:p>
    <w:p w:rsidR="008114B5" w:rsidRPr="00026083" w:rsidRDefault="008114B5" w:rsidP="008114B5">
      <w:pPr>
        <w:numPr>
          <w:ilvl w:val="0"/>
          <w:numId w:val="16"/>
        </w:numPr>
        <w:spacing w:after="120"/>
        <w:outlineLvl w:val="3"/>
        <w:rPr>
          <w:rFonts w:eastAsia="Times New Roman"/>
          <w:bCs/>
          <w:sz w:val="28"/>
          <w:szCs w:val="28"/>
          <w:lang w:eastAsia="es-ES"/>
        </w:rPr>
      </w:pPr>
      <w:r w:rsidRPr="00026083">
        <w:rPr>
          <w:rFonts w:eastAsia="Times New Roman"/>
          <w:bCs/>
          <w:sz w:val="28"/>
          <w:szCs w:val="28"/>
          <w:lang w:eastAsia="es-ES"/>
        </w:rPr>
        <w:t xml:space="preserve">Elaboradas, revisadas y  actualizadas, las primeras de su tipo en el país: Normas Técnicas del Ministerio de la Agricultura siguientes:   Norma Cubana calidad del suelo;  Norma Cubana Manejo sostenible de tierras, términos y definiciones; Norma </w:t>
      </w:r>
      <w:r w:rsidRPr="00026083">
        <w:rPr>
          <w:rFonts w:eastAsia="Times New Roman"/>
          <w:bCs/>
          <w:sz w:val="28"/>
          <w:szCs w:val="28"/>
          <w:lang w:eastAsia="es-ES"/>
        </w:rPr>
        <w:lastRenderedPageBreak/>
        <w:t>Cubana Calidad del agua para preservar el suelo ― especificaciones;  Norma Ramal: Términos y definiciones de Género.</w:t>
      </w:r>
    </w:p>
    <w:p w:rsidR="008114B5" w:rsidRPr="00026083" w:rsidRDefault="008114B5" w:rsidP="008114B5">
      <w:pPr>
        <w:numPr>
          <w:ilvl w:val="0"/>
          <w:numId w:val="16"/>
        </w:numPr>
        <w:spacing w:after="120"/>
        <w:outlineLvl w:val="3"/>
        <w:rPr>
          <w:rFonts w:eastAsia="Times New Roman"/>
          <w:bCs/>
          <w:sz w:val="28"/>
          <w:szCs w:val="28"/>
          <w:lang w:eastAsia="es-ES"/>
        </w:rPr>
      </w:pPr>
      <w:r w:rsidRPr="00026083">
        <w:rPr>
          <w:rFonts w:eastAsia="Times New Roman"/>
          <w:bCs/>
          <w:sz w:val="28"/>
          <w:szCs w:val="28"/>
          <w:lang w:eastAsia="es-ES"/>
        </w:rPr>
        <w:t xml:space="preserve">Actualización del Instructivo Tecnológico para el Cultivo de la Caña de Azúcar. </w:t>
      </w:r>
    </w:p>
    <w:p w:rsidR="008114B5" w:rsidRPr="00026083" w:rsidRDefault="008114B5" w:rsidP="008114B5">
      <w:pPr>
        <w:numPr>
          <w:ilvl w:val="0"/>
          <w:numId w:val="16"/>
        </w:numPr>
        <w:spacing w:after="120"/>
        <w:outlineLvl w:val="3"/>
        <w:rPr>
          <w:rFonts w:eastAsia="Times New Roman"/>
          <w:bCs/>
          <w:sz w:val="28"/>
          <w:szCs w:val="28"/>
          <w:lang w:eastAsia="es-ES"/>
        </w:rPr>
      </w:pPr>
      <w:r w:rsidRPr="00026083">
        <w:rPr>
          <w:rFonts w:eastAsia="Times New Roman"/>
          <w:bCs/>
          <w:sz w:val="28"/>
          <w:szCs w:val="28"/>
          <w:lang w:eastAsia="es-ES"/>
        </w:rPr>
        <w:t xml:space="preserve">Creación del Repositorio Digital de Manejo Sostenible de Tierras,  pionero de su tipo en Cuba, que se puede consultar en: </w:t>
      </w:r>
      <w:hyperlink r:id="rId5" w:history="1">
        <w:r w:rsidRPr="00026083">
          <w:rPr>
            <w:rFonts w:eastAsia="Times New Roman"/>
            <w:bCs/>
            <w:color w:val="0000FF"/>
            <w:sz w:val="28"/>
            <w:szCs w:val="28"/>
            <w:u w:val="single"/>
            <w:lang w:eastAsia="es-ES"/>
          </w:rPr>
          <w:t>http://mst.ama.cu</w:t>
        </w:r>
      </w:hyperlink>
      <w:r w:rsidRPr="00026083">
        <w:rPr>
          <w:rFonts w:eastAsia="Times New Roman"/>
          <w:bCs/>
          <w:sz w:val="28"/>
          <w:szCs w:val="28"/>
          <w:lang w:eastAsia="es-ES"/>
        </w:rPr>
        <w:t xml:space="preserve">. </w:t>
      </w:r>
    </w:p>
    <w:p w:rsidR="008114B5" w:rsidRPr="00026083" w:rsidRDefault="008114B5" w:rsidP="008114B5">
      <w:pPr>
        <w:numPr>
          <w:ilvl w:val="0"/>
          <w:numId w:val="16"/>
        </w:numPr>
        <w:spacing w:after="120"/>
        <w:outlineLvl w:val="3"/>
        <w:rPr>
          <w:rFonts w:eastAsia="Times New Roman"/>
          <w:bCs/>
          <w:sz w:val="28"/>
          <w:szCs w:val="28"/>
          <w:lang w:eastAsia="es-ES"/>
        </w:rPr>
      </w:pPr>
      <w:r w:rsidRPr="00026083">
        <w:rPr>
          <w:rFonts w:eastAsia="Times New Roman"/>
          <w:bCs/>
          <w:sz w:val="28"/>
          <w:szCs w:val="28"/>
          <w:lang w:eastAsia="es-ES"/>
        </w:rPr>
        <w:t xml:space="preserve">Maestría Certificada de Manejo Sostenible de Tierras en la Universidad de Camagüey “Ignacio </w:t>
      </w:r>
      <w:proofErr w:type="spellStart"/>
      <w:r w:rsidRPr="00026083">
        <w:rPr>
          <w:rFonts w:eastAsia="Times New Roman"/>
          <w:bCs/>
          <w:sz w:val="28"/>
          <w:szCs w:val="28"/>
          <w:lang w:eastAsia="es-ES"/>
        </w:rPr>
        <w:t>Agramonte</w:t>
      </w:r>
      <w:proofErr w:type="spellEnd"/>
      <w:r w:rsidRPr="00026083">
        <w:rPr>
          <w:rFonts w:eastAsia="Times New Roman"/>
          <w:bCs/>
          <w:sz w:val="28"/>
          <w:szCs w:val="28"/>
          <w:lang w:eastAsia="es-ES"/>
        </w:rPr>
        <w:t xml:space="preserve"> y </w:t>
      </w:r>
      <w:proofErr w:type="spellStart"/>
      <w:r w:rsidRPr="00026083">
        <w:rPr>
          <w:rFonts w:eastAsia="Times New Roman"/>
          <w:bCs/>
          <w:sz w:val="28"/>
          <w:szCs w:val="28"/>
          <w:lang w:eastAsia="es-ES"/>
        </w:rPr>
        <w:t>Loynaz</w:t>
      </w:r>
      <w:proofErr w:type="spellEnd"/>
      <w:r w:rsidRPr="00026083">
        <w:rPr>
          <w:rFonts w:eastAsia="Times New Roman"/>
          <w:bCs/>
          <w:sz w:val="28"/>
          <w:szCs w:val="28"/>
          <w:lang w:eastAsia="es-ES"/>
        </w:rPr>
        <w:t>”.</w:t>
      </w:r>
    </w:p>
    <w:p w:rsidR="008114B5" w:rsidRPr="00026083" w:rsidRDefault="008114B5" w:rsidP="008114B5">
      <w:pPr>
        <w:numPr>
          <w:ilvl w:val="0"/>
          <w:numId w:val="16"/>
        </w:numPr>
        <w:spacing w:after="120"/>
        <w:outlineLvl w:val="3"/>
        <w:rPr>
          <w:rFonts w:eastAsia="Times New Roman"/>
          <w:bCs/>
          <w:sz w:val="28"/>
          <w:szCs w:val="28"/>
          <w:lang w:eastAsia="es-ES"/>
        </w:rPr>
      </w:pPr>
      <w:r w:rsidRPr="00026083">
        <w:rPr>
          <w:rFonts w:eastAsia="Times New Roman"/>
          <w:bCs/>
          <w:sz w:val="28"/>
          <w:szCs w:val="28"/>
          <w:lang w:eastAsia="es-ES"/>
        </w:rPr>
        <w:t>Incorporación del concepto de Manejo Sostenible de Tierras en los programas de estudios de los niveles de enseñanza técnica y profesional y superior.</w:t>
      </w:r>
    </w:p>
    <w:p w:rsidR="008114B5" w:rsidRPr="00026083" w:rsidRDefault="008114B5" w:rsidP="008114B5">
      <w:pPr>
        <w:numPr>
          <w:ilvl w:val="0"/>
          <w:numId w:val="16"/>
        </w:numPr>
        <w:spacing w:after="120"/>
        <w:outlineLvl w:val="3"/>
        <w:rPr>
          <w:rFonts w:eastAsia="Times New Roman"/>
          <w:bCs/>
          <w:sz w:val="28"/>
          <w:szCs w:val="28"/>
          <w:lang w:eastAsia="es-ES"/>
        </w:rPr>
      </w:pPr>
      <w:r w:rsidRPr="00026083">
        <w:rPr>
          <w:rFonts w:eastAsia="Times New Roman"/>
          <w:bCs/>
          <w:sz w:val="28"/>
          <w:szCs w:val="28"/>
          <w:lang w:eastAsia="es-ES"/>
        </w:rPr>
        <w:t>Publicación y reproducción de 25 documentos técnicos, de sensibilización, información y educación de apoyo al Manejo Sostenible de Tierras.</w:t>
      </w:r>
    </w:p>
    <w:p w:rsidR="008114B5" w:rsidRPr="00026083" w:rsidRDefault="008114B5" w:rsidP="008114B5">
      <w:pPr>
        <w:numPr>
          <w:ilvl w:val="0"/>
          <w:numId w:val="16"/>
        </w:numPr>
        <w:spacing w:after="120"/>
        <w:outlineLvl w:val="3"/>
        <w:rPr>
          <w:rFonts w:eastAsia="Times New Roman"/>
          <w:bCs/>
          <w:sz w:val="28"/>
          <w:szCs w:val="28"/>
          <w:lang w:eastAsia="es-ES"/>
        </w:rPr>
      </w:pPr>
      <w:r w:rsidRPr="00026083">
        <w:rPr>
          <w:rFonts w:eastAsia="Times New Roman"/>
          <w:bCs/>
          <w:sz w:val="28"/>
          <w:szCs w:val="28"/>
          <w:lang w:eastAsia="es-ES"/>
        </w:rPr>
        <w:t>Fortalecimiento del Sistema de Alerta Temprana de eventos extremos para la provincia de Pinar del Río en  59 entidades.</w:t>
      </w:r>
    </w:p>
    <w:p w:rsidR="008114B5" w:rsidRPr="00026083" w:rsidRDefault="008114B5" w:rsidP="008114B5">
      <w:pPr>
        <w:numPr>
          <w:ilvl w:val="0"/>
          <w:numId w:val="16"/>
        </w:numPr>
        <w:spacing w:after="120"/>
        <w:outlineLvl w:val="3"/>
        <w:rPr>
          <w:rFonts w:eastAsia="Times New Roman"/>
          <w:bCs/>
          <w:sz w:val="28"/>
          <w:szCs w:val="28"/>
          <w:lang w:eastAsia="es-ES"/>
        </w:rPr>
      </w:pPr>
      <w:r w:rsidRPr="00026083">
        <w:rPr>
          <w:rFonts w:eastAsia="Times New Roman"/>
          <w:bCs/>
          <w:sz w:val="28"/>
          <w:szCs w:val="28"/>
          <w:lang w:eastAsia="es-ES"/>
        </w:rPr>
        <w:t>Instalación de sistema de extracción y planta potabilizadora de agua en la comunidad «Santa María», municipio de Consolación del Sur, Pinar del Río. Donde fueron beneficiados más de 500 habitantes.</w:t>
      </w:r>
    </w:p>
    <w:p w:rsidR="008114B5" w:rsidRPr="00026083" w:rsidRDefault="008114B5" w:rsidP="008114B5">
      <w:pPr>
        <w:numPr>
          <w:ilvl w:val="0"/>
          <w:numId w:val="16"/>
        </w:numPr>
        <w:spacing w:after="120"/>
        <w:outlineLvl w:val="3"/>
        <w:rPr>
          <w:rFonts w:eastAsia="Times New Roman"/>
          <w:bCs/>
          <w:sz w:val="28"/>
          <w:szCs w:val="28"/>
          <w:lang w:eastAsia="es-ES"/>
        </w:rPr>
      </w:pPr>
      <w:r w:rsidRPr="00026083">
        <w:rPr>
          <w:rFonts w:eastAsia="Times New Roman"/>
          <w:bCs/>
          <w:sz w:val="28"/>
          <w:szCs w:val="28"/>
          <w:lang w:eastAsia="es-ES"/>
        </w:rPr>
        <w:t>Elaboración de procedimientos metodológico de apoyo al Manejo Sostenible de Tierras:</w:t>
      </w:r>
    </w:p>
    <w:p w:rsidR="008114B5" w:rsidRPr="00026083" w:rsidRDefault="008114B5" w:rsidP="008114B5">
      <w:pPr>
        <w:spacing w:after="120"/>
        <w:ind w:left="720" w:firstLine="696"/>
        <w:outlineLvl w:val="3"/>
        <w:rPr>
          <w:rFonts w:eastAsia="Times New Roman"/>
          <w:bCs/>
          <w:sz w:val="28"/>
          <w:szCs w:val="28"/>
          <w:lang w:eastAsia="es-ES"/>
        </w:rPr>
      </w:pPr>
      <w:r w:rsidRPr="00026083">
        <w:rPr>
          <w:rFonts w:eastAsia="Times New Roman"/>
          <w:bCs/>
          <w:sz w:val="28"/>
          <w:szCs w:val="28"/>
          <w:lang w:eastAsia="es-ES"/>
        </w:rPr>
        <w:t>a) Declaración de áreas con Manejo Sostenible de Tierras;</w:t>
      </w:r>
    </w:p>
    <w:p w:rsidR="008114B5" w:rsidRPr="00026083" w:rsidRDefault="008114B5" w:rsidP="008114B5">
      <w:pPr>
        <w:spacing w:after="120"/>
        <w:ind w:left="1416"/>
        <w:outlineLvl w:val="3"/>
        <w:rPr>
          <w:rFonts w:eastAsia="Times New Roman"/>
          <w:bCs/>
          <w:sz w:val="28"/>
          <w:szCs w:val="28"/>
          <w:lang w:eastAsia="es-ES"/>
        </w:rPr>
      </w:pPr>
      <w:r w:rsidRPr="00026083">
        <w:rPr>
          <w:rFonts w:eastAsia="Times New Roman"/>
          <w:bCs/>
          <w:sz w:val="28"/>
          <w:szCs w:val="28"/>
          <w:lang w:eastAsia="es-ES"/>
        </w:rPr>
        <w:t>b) Evaluación del impacto económico, ambiental, social y tecnológico de las prácticas de Manejo Sostenible de Tierras.</w:t>
      </w:r>
    </w:p>
    <w:p w:rsidR="008114B5" w:rsidRPr="00026083" w:rsidRDefault="008114B5" w:rsidP="008114B5">
      <w:pPr>
        <w:spacing w:after="120"/>
        <w:ind w:left="1416"/>
        <w:outlineLvl w:val="3"/>
        <w:rPr>
          <w:rFonts w:eastAsia="Times New Roman"/>
          <w:bCs/>
          <w:sz w:val="28"/>
          <w:szCs w:val="28"/>
          <w:lang w:eastAsia="es-ES"/>
        </w:rPr>
      </w:pPr>
      <w:r w:rsidRPr="00026083">
        <w:rPr>
          <w:rFonts w:eastAsia="Times New Roman"/>
          <w:bCs/>
          <w:sz w:val="28"/>
          <w:szCs w:val="28"/>
          <w:lang w:eastAsia="es-ES"/>
        </w:rPr>
        <w:t>c) Instructivo para realizar los estudios de ordenamiento territorial bajo los principios del Manejo Sostenible de Tierras en espacios reducidos.</w:t>
      </w:r>
    </w:p>
    <w:p w:rsidR="008114B5" w:rsidRPr="00026083" w:rsidRDefault="008114B5" w:rsidP="008114B5">
      <w:pPr>
        <w:numPr>
          <w:ilvl w:val="0"/>
          <w:numId w:val="17"/>
        </w:numPr>
        <w:spacing w:after="120"/>
        <w:outlineLvl w:val="3"/>
        <w:rPr>
          <w:rFonts w:eastAsia="Times New Roman"/>
          <w:bCs/>
          <w:sz w:val="28"/>
          <w:szCs w:val="28"/>
          <w:lang w:eastAsia="es-ES"/>
        </w:rPr>
      </w:pPr>
      <w:r w:rsidRPr="00026083">
        <w:rPr>
          <w:rFonts w:eastAsia="Times New Roman"/>
          <w:bCs/>
          <w:sz w:val="28"/>
          <w:szCs w:val="28"/>
          <w:lang w:eastAsia="es-ES"/>
        </w:rPr>
        <w:t>Desarrolladas más de 270 acciones de capacitación y sensibilización a  más  de 4070 personas.</w:t>
      </w:r>
    </w:p>
    <w:p w:rsidR="008114B5" w:rsidRPr="00026083" w:rsidRDefault="008114B5" w:rsidP="008114B5">
      <w:pPr>
        <w:numPr>
          <w:ilvl w:val="0"/>
          <w:numId w:val="17"/>
        </w:numPr>
        <w:spacing w:after="120"/>
        <w:outlineLvl w:val="3"/>
        <w:rPr>
          <w:rFonts w:eastAsia="Times New Roman"/>
          <w:bCs/>
          <w:sz w:val="28"/>
          <w:szCs w:val="28"/>
          <w:lang w:eastAsia="es-ES"/>
        </w:rPr>
      </w:pPr>
      <w:r w:rsidRPr="00026083">
        <w:rPr>
          <w:rFonts w:eastAsia="Times New Roman"/>
          <w:bCs/>
          <w:sz w:val="28"/>
          <w:szCs w:val="28"/>
          <w:lang w:eastAsia="es-ES"/>
        </w:rPr>
        <w:t>Realización de 8 exposiciones fotográficas, 3 cursos de Universidad Para Todos, Mesas Redondas Informativas, Programas televisivos “A Tiempo” y “Antena” para socializar el enfoque de Manejo Sostenible de Tierras.</w:t>
      </w:r>
    </w:p>
    <w:p w:rsidR="008114B5" w:rsidRPr="00026083" w:rsidRDefault="008114B5" w:rsidP="008114B5">
      <w:pPr>
        <w:numPr>
          <w:ilvl w:val="0"/>
          <w:numId w:val="17"/>
        </w:numPr>
        <w:spacing w:after="120"/>
        <w:outlineLvl w:val="3"/>
        <w:rPr>
          <w:rFonts w:eastAsia="Times New Roman"/>
          <w:bCs/>
          <w:sz w:val="28"/>
          <w:szCs w:val="28"/>
          <w:lang w:eastAsia="es-ES"/>
        </w:rPr>
      </w:pPr>
      <w:r w:rsidRPr="00026083">
        <w:rPr>
          <w:rFonts w:eastAsia="Times New Roman"/>
          <w:bCs/>
          <w:sz w:val="28"/>
          <w:szCs w:val="28"/>
          <w:lang w:eastAsia="es-ES"/>
        </w:rPr>
        <w:lastRenderedPageBreak/>
        <w:t>Se llevó a cabo el Concurso “Cosechando Futuro” con más de 800 participantes desde  enseñanza pre-escolar hasta la educación media y  técnica profesional.</w:t>
      </w:r>
    </w:p>
    <w:p w:rsidR="008114B5" w:rsidRPr="00026083" w:rsidRDefault="008114B5" w:rsidP="008114B5">
      <w:pPr>
        <w:numPr>
          <w:ilvl w:val="0"/>
          <w:numId w:val="17"/>
        </w:numPr>
        <w:spacing w:after="120"/>
        <w:outlineLvl w:val="3"/>
        <w:rPr>
          <w:rFonts w:eastAsia="Times New Roman"/>
          <w:bCs/>
          <w:sz w:val="28"/>
          <w:szCs w:val="28"/>
          <w:lang w:eastAsia="es-ES"/>
        </w:rPr>
      </w:pPr>
      <w:r w:rsidRPr="00026083">
        <w:rPr>
          <w:rFonts w:eastAsia="Times New Roman"/>
          <w:bCs/>
          <w:sz w:val="28"/>
          <w:szCs w:val="28"/>
          <w:lang w:eastAsia="es-ES"/>
        </w:rPr>
        <w:t>Beneficiadas alrededor de 15 000 ha con prácticas de Manejo Sostenible de Tierras en sitios demostrativos, polígonos para el mejoramiento y la conservación del suelo, el agua y el bosque y  sitios de replicación del Programa de Asociación de País.</w:t>
      </w:r>
    </w:p>
    <w:p w:rsidR="00151A25" w:rsidRPr="008114B5" w:rsidRDefault="008114B5" w:rsidP="008114B5">
      <w:bookmarkStart w:id="0" w:name="_GoBack"/>
      <w:bookmarkEnd w:id="0"/>
    </w:p>
    <w:sectPr w:rsidR="00151A25" w:rsidRPr="008114B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BF0927"/>
    <w:multiLevelType w:val="hybridMultilevel"/>
    <w:tmpl w:val="865015E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0179C4"/>
    <w:multiLevelType w:val="multilevel"/>
    <w:tmpl w:val="6E1EF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BEF60F8"/>
    <w:multiLevelType w:val="hybridMultilevel"/>
    <w:tmpl w:val="CD9C6F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B647B1"/>
    <w:multiLevelType w:val="hybridMultilevel"/>
    <w:tmpl w:val="04AA607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C5553F"/>
    <w:multiLevelType w:val="multilevel"/>
    <w:tmpl w:val="3042A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294858DC"/>
    <w:multiLevelType w:val="multilevel"/>
    <w:tmpl w:val="7310A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7F6126B"/>
    <w:multiLevelType w:val="hybridMultilevel"/>
    <w:tmpl w:val="993294B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7820E8"/>
    <w:multiLevelType w:val="multilevel"/>
    <w:tmpl w:val="37A88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9B05B05"/>
    <w:multiLevelType w:val="hybridMultilevel"/>
    <w:tmpl w:val="4DCA9E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BAD224E"/>
    <w:multiLevelType w:val="multilevel"/>
    <w:tmpl w:val="706A32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4B012AC3"/>
    <w:multiLevelType w:val="multilevel"/>
    <w:tmpl w:val="4B102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4B7E695F"/>
    <w:multiLevelType w:val="hybridMultilevel"/>
    <w:tmpl w:val="4EC8D7A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0BF05C4"/>
    <w:multiLevelType w:val="multilevel"/>
    <w:tmpl w:val="CD4EC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5EE56A8"/>
    <w:multiLevelType w:val="hybridMultilevel"/>
    <w:tmpl w:val="761EDC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D240266"/>
    <w:multiLevelType w:val="hybridMultilevel"/>
    <w:tmpl w:val="52087A5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DD2198A"/>
    <w:multiLevelType w:val="hybridMultilevel"/>
    <w:tmpl w:val="ED161F4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F760596"/>
    <w:multiLevelType w:val="multilevel"/>
    <w:tmpl w:val="F2C4F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9169C2"/>
    <w:multiLevelType w:val="multilevel"/>
    <w:tmpl w:val="FD008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40F4157"/>
    <w:multiLevelType w:val="multilevel"/>
    <w:tmpl w:val="C3040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7"/>
  </w:num>
  <w:num w:numId="2">
    <w:abstractNumId w:val="8"/>
  </w:num>
  <w:num w:numId="3">
    <w:abstractNumId w:val="13"/>
  </w:num>
  <w:num w:numId="4">
    <w:abstractNumId w:val="6"/>
  </w:num>
  <w:num w:numId="5">
    <w:abstractNumId w:val="2"/>
  </w:num>
  <w:num w:numId="6">
    <w:abstractNumId w:val="10"/>
  </w:num>
  <w:num w:numId="7">
    <w:abstractNumId w:val="4"/>
  </w:num>
  <w:num w:numId="8">
    <w:abstractNumId w:val="18"/>
  </w:num>
  <w:num w:numId="9">
    <w:abstractNumId w:val="9"/>
  </w:num>
  <w:num w:numId="10">
    <w:abstractNumId w:val="0"/>
  </w:num>
  <w:num w:numId="11">
    <w:abstractNumId w:val="11"/>
  </w:num>
  <w:num w:numId="12">
    <w:abstractNumId w:val="14"/>
  </w:num>
  <w:num w:numId="13">
    <w:abstractNumId w:val="12"/>
  </w:num>
  <w:num w:numId="14">
    <w:abstractNumId w:val="1"/>
  </w:num>
  <w:num w:numId="15">
    <w:abstractNumId w:val="16"/>
  </w:num>
  <w:num w:numId="16">
    <w:abstractNumId w:val="7"/>
  </w:num>
  <w:num w:numId="17">
    <w:abstractNumId w:val="5"/>
  </w:num>
  <w:num w:numId="18">
    <w:abstractNumId w:val="15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2126"/>
    <w:rsid w:val="001854DF"/>
    <w:rsid w:val="00223EC7"/>
    <w:rsid w:val="003026B6"/>
    <w:rsid w:val="0030277B"/>
    <w:rsid w:val="00457771"/>
    <w:rsid w:val="004E0120"/>
    <w:rsid w:val="0055463F"/>
    <w:rsid w:val="007C2126"/>
    <w:rsid w:val="008114B5"/>
    <w:rsid w:val="008568D3"/>
    <w:rsid w:val="00873133"/>
    <w:rsid w:val="00884305"/>
    <w:rsid w:val="008876B7"/>
    <w:rsid w:val="008B0E0B"/>
    <w:rsid w:val="008F6159"/>
    <w:rsid w:val="00AE4B41"/>
    <w:rsid w:val="00B439DB"/>
    <w:rsid w:val="00BD7982"/>
    <w:rsid w:val="00BF5B10"/>
    <w:rsid w:val="00BF72DA"/>
    <w:rsid w:val="00C321A8"/>
    <w:rsid w:val="00C72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55DD7CD3-7D0E-404E-AAF6-D13167AC1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2126"/>
    <w:pPr>
      <w:spacing w:after="0" w:line="240" w:lineRule="auto"/>
    </w:pPr>
    <w:rPr>
      <w:rFonts w:ascii="Calibri" w:eastAsia="Calibri" w:hAnsi="Calibri" w:cs="Calibri"/>
    </w:rPr>
  </w:style>
  <w:style w:type="paragraph" w:styleId="Ttulo1">
    <w:name w:val="heading 1"/>
    <w:basedOn w:val="Normal"/>
    <w:next w:val="Normal"/>
    <w:link w:val="Ttulo1Car"/>
    <w:uiPriority w:val="9"/>
    <w:qFormat/>
    <w:rsid w:val="008114B5"/>
    <w:pPr>
      <w:keepNext/>
      <w:keepLines/>
      <w:spacing w:before="480" w:line="276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73133"/>
    <w:pPr>
      <w:ind w:left="720"/>
    </w:pPr>
  </w:style>
  <w:style w:type="character" w:styleId="Hipervnculo">
    <w:name w:val="Hyperlink"/>
    <w:uiPriority w:val="99"/>
    <w:rsid w:val="00873133"/>
    <w:rPr>
      <w:color w:val="0563C1"/>
      <w:u w:val="single"/>
    </w:rPr>
  </w:style>
  <w:style w:type="character" w:customStyle="1" w:styleId="st">
    <w:name w:val="st"/>
    <w:rsid w:val="00873133"/>
  </w:style>
  <w:style w:type="character" w:styleId="nfasis">
    <w:name w:val="Emphasis"/>
    <w:uiPriority w:val="20"/>
    <w:qFormat/>
    <w:rsid w:val="00873133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72B26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72B26"/>
    <w:rPr>
      <w:rFonts w:ascii="Calibri" w:eastAsia="Calibri" w:hAnsi="Calibri" w:cs="Calibri"/>
      <w:b/>
      <w:bCs/>
      <w:i/>
      <w:iCs/>
      <w:color w:val="4F81BD"/>
    </w:rPr>
  </w:style>
  <w:style w:type="character" w:customStyle="1" w:styleId="Ttulo1Car">
    <w:name w:val="Título 1 Car"/>
    <w:basedOn w:val="Fuentedeprrafopredeter"/>
    <w:link w:val="Ttulo1"/>
    <w:uiPriority w:val="9"/>
    <w:rsid w:val="008114B5"/>
    <w:rPr>
      <w:rFonts w:ascii="Cambria" w:eastAsia="Times New Roman" w:hAnsi="Cambria" w:cs="Times New Roman"/>
      <w:b/>
      <w:bCs/>
      <w:color w:val="365F9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mst.ama.c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1290</Words>
  <Characters>7265</Characters>
  <Application>Microsoft Office Word</Application>
  <DocSecurity>0</DocSecurity>
  <Lines>157</Lines>
  <Paragraphs>75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Yelena</dc:creator>
  <cp:keywords/>
  <dc:description/>
  <cp:lastModifiedBy>Yelena</cp:lastModifiedBy>
  <cp:revision>2</cp:revision>
  <dcterms:created xsi:type="dcterms:W3CDTF">2018-02-08T20:54:00Z</dcterms:created>
  <dcterms:modified xsi:type="dcterms:W3CDTF">2018-02-08T20:54:00Z</dcterms:modified>
</cp:coreProperties>
</file>